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83D6" w14:textId="77777777" w:rsidR="004B1911" w:rsidRDefault="00000000">
      <w:pPr>
        <w:spacing w:before="184" w:line="220" w:lineRule="auto"/>
        <w:ind w:left="31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附件一：</w:t>
      </w:r>
      <w:r>
        <w:rPr>
          <w:rFonts w:ascii="宋体" w:eastAsia="宋体" w:hAnsi="宋体" w:cs="宋体"/>
          <w:spacing w:val="11"/>
          <w:sz w:val="28"/>
          <w:szCs w:val="28"/>
        </w:rPr>
        <w:t xml:space="preserve">          </w:t>
      </w:r>
      <w:r>
        <w:rPr>
          <w:rFonts w:ascii="宋体" w:eastAsia="宋体" w:hAnsi="宋体" w:cs="宋体"/>
          <w:b/>
          <w:bCs/>
          <w:spacing w:val="-8"/>
          <w:sz w:val="28"/>
          <w:szCs w:val="28"/>
        </w:rPr>
        <w:t>焊缝内部缺陷（超声波法）检测结果表</w:t>
      </w:r>
    </w:p>
    <w:p w14:paraId="509978EA" w14:textId="77777777" w:rsidR="004B1911" w:rsidRDefault="004B1911">
      <w:pPr>
        <w:spacing w:line="169" w:lineRule="exact"/>
      </w:pPr>
    </w:p>
    <w:tbl>
      <w:tblPr>
        <w:tblStyle w:val="TableNormal"/>
        <w:tblW w:w="10015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587"/>
        <w:gridCol w:w="1097"/>
        <w:gridCol w:w="916"/>
        <w:gridCol w:w="1378"/>
        <w:gridCol w:w="923"/>
        <w:gridCol w:w="1696"/>
        <w:gridCol w:w="1115"/>
        <w:gridCol w:w="607"/>
      </w:tblGrid>
      <w:tr w:rsidR="004B1911" w14:paraId="73C64686" w14:textId="77777777">
        <w:trPr>
          <w:trHeight w:val="710"/>
        </w:trPr>
        <w:tc>
          <w:tcPr>
            <w:tcW w:w="6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2AC0907C" w14:textId="77777777" w:rsidR="004B1911" w:rsidRDefault="00000000">
            <w:pPr>
              <w:pStyle w:val="TableText"/>
              <w:spacing w:before="272" w:line="230" w:lineRule="auto"/>
              <w:ind w:left="12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1587" w:type="dxa"/>
            <w:tcBorders>
              <w:top w:val="single" w:sz="10" w:space="0" w:color="000000"/>
              <w:bottom w:val="single" w:sz="10" w:space="0" w:color="000000"/>
            </w:tcBorders>
          </w:tcPr>
          <w:p w14:paraId="3873B8F8" w14:textId="77777777" w:rsidR="004B1911" w:rsidRDefault="00000000">
            <w:pPr>
              <w:pStyle w:val="TableText"/>
              <w:spacing w:before="277" w:line="228" w:lineRule="auto"/>
              <w:ind w:left="10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构件编号</w:t>
            </w:r>
            <w:proofErr w:type="spellEnd"/>
            <w:r>
              <w:rPr>
                <w:spacing w:val="7"/>
                <w:sz w:val="20"/>
                <w:szCs w:val="20"/>
              </w:rPr>
              <w:t>/</w:t>
            </w:r>
            <w:proofErr w:type="spellStart"/>
            <w:r>
              <w:rPr>
                <w:spacing w:val="7"/>
                <w:sz w:val="20"/>
                <w:szCs w:val="20"/>
              </w:rPr>
              <w:t>轴线</w:t>
            </w:r>
            <w:proofErr w:type="spellEnd"/>
          </w:p>
        </w:tc>
        <w:tc>
          <w:tcPr>
            <w:tcW w:w="1097" w:type="dxa"/>
            <w:tcBorders>
              <w:top w:val="single" w:sz="10" w:space="0" w:color="000000"/>
              <w:bottom w:val="single" w:sz="10" w:space="0" w:color="000000"/>
            </w:tcBorders>
          </w:tcPr>
          <w:p w14:paraId="4A8BC65A" w14:textId="77777777" w:rsidR="004B1911" w:rsidRDefault="00000000">
            <w:pPr>
              <w:pStyle w:val="TableText"/>
              <w:spacing w:before="278" w:line="228" w:lineRule="auto"/>
              <w:ind w:left="110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12"/>
                <w:sz w:val="20"/>
                <w:szCs w:val="20"/>
              </w:rPr>
              <w:t>焊缝编号</w:t>
            </w:r>
            <w:proofErr w:type="spellEnd"/>
          </w:p>
        </w:tc>
        <w:tc>
          <w:tcPr>
            <w:tcW w:w="916" w:type="dxa"/>
            <w:tcBorders>
              <w:top w:val="single" w:sz="10" w:space="0" w:color="000000"/>
              <w:bottom w:val="single" w:sz="10" w:space="0" w:color="000000"/>
            </w:tcBorders>
          </w:tcPr>
          <w:p w14:paraId="6F4556BD" w14:textId="77777777" w:rsidR="004B1911" w:rsidRDefault="00000000">
            <w:pPr>
              <w:pStyle w:val="TableText"/>
              <w:spacing w:before="277" w:line="228" w:lineRule="auto"/>
              <w:ind w:left="7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16"/>
                <w:sz w:val="20"/>
                <w:szCs w:val="20"/>
              </w:rPr>
              <w:t>板厚</w:t>
            </w:r>
            <w:proofErr w:type="spellEnd"/>
            <w:r>
              <w:rPr>
                <w:spacing w:val="16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mm</w:t>
            </w:r>
          </w:p>
        </w:tc>
        <w:tc>
          <w:tcPr>
            <w:tcW w:w="1378" w:type="dxa"/>
            <w:tcBorders>
              <w:top w:val="single" w:sz="10" w:space="0" w:color="000000"/>
              <w:bottom w:val="single" w:sz="10" w:space="0" w:color="000000"/>
            </w:tcBorders>
          </w:tcPr>
          <w:p w14:paraId="521D8E04" w14:textId="77777777" w:rsidR="004B1911" w:rsidRDefault="00000000">
            <w:pPr>
              <w:pStyle w:val="TableText"/>
              <w:spacing w:before="278" w:line="228" w:lineRule="auto"/>
              <w:ind w:left="8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16"/>
                <w:sz w:val="20"/>
                <w:szCs w:val="20"/>
              </w:rPr>
              <w:t>检测长度</w:t>
            </w:r>
            <w:proofErr w:type="spellEnd"/>
            <w:r>
              <w:rPr>
                <w:spacing w:val="16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mm</w:t>
            </w:r>
          </w:p>
        </w:tc>
        <w:tc>
          <w:tcPr>
            <w:tcW w:w="923" w:type="dxa"/>
            <w:tcBorders>
              <w:top w:val="single" w:sz="10" w:space="0" w:color="000000"/>
              <w:bottom w:val="single" w:sz="10" w:space="0" w:color="000000"/>
            </w:tcBorders>
          </w:tcPr>
          <w:p w14:paraId="52DE04F2" w14:textId="77777777" w:rsidR="004B1911" w:rsidRDefault="00000000">
            <w:pPr>
              <w:pStyle w:val="TableText"/>
              <w:spacing w:before="278" w:line="228" w:lineRule="auto"/>
              <w:ind w:left="3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12"/>
                <w:sz w:val="20"/>
                <w:szCs w:val="20"/>
              </w:rPr>
              <w:t>质量等级</w:t>
            </w:r>
            <w:proofErr w:type="spellEnd"/>
          </w:p>
        </w:tc>
        <w:tc>
          <w:tcPr>
            <w:tcW w:w="1696" w:type="dxa"/>
            <w:tcBorders>
              <w:top w:val="single" w:sz="10" w:space="0" w:color="000000"/>
              <w:bottom w:val="single" w:sz="10" w:space="0" w:color="000000"/>
            </w:tcBorders>
          </w:tcPr>
          <w:p w14:paraId="2A709B6C" w14:textId="77777777" w:rsidR="004B1911" w:rsidRDefault="00000000">
            <w:pPr>
              <w:pStyle w:val="TableText"/>
              <w:spacing w:before="277" w:line="229" w:lineRule="auto"/>
              <w:ind w:left="42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11"/>
                <w:sz w:val="20"/>
                <w:szCs w:val="20"/>
              </w:rPr>
              <w:t>显示情况</w:t>
            </w:r>
            <w:proofErr w:type="spellEnd"/>
          </w:p>
        </w:tc>
        <w:tc>
          <w:tcPr>
            <w:tcW w:w="1115" w:type="dxa"/>
            <w:tcBorders>
              <w:top w:val="single" w:sz="10" w:space="0" w:color="000000"/>
              <w:bottom w:val="single" w:sz="10" w:space="0" w:color="000000"/>
            </w:tcBorders>
          </w:tcPr>
          <w:p w14:paraId="3D073A1A" w14:textId="77777777" w:rsidR="004B1911" w:rsidRDefault="00000000">
            <w:pPr>
              <w:pStyle w:val="TableText"/>
              <w:spacing w:before="278" w:line="228" w:lineRule="auto"/>
              <w:ind w:left="13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12"/>
                <w:sz w:val="20"/>
                <w:szCs w:val="20"/>
              </w:rPr>
              <w:t>检测结果</w:t>
            </w:r>
            <w:proofErr w:type="spellEnd"/>
          </w:p>
        </w:tc>
        <w:tc>
          <w:tcPr>
            <w:tcW w:w="607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4CD64E" w14:textId="77777777" w:rsidR="004B1911" w:rsidRDefault="00000000">
            <w:pPr>
              <w:pStyle w:val="TableText"/>
              <w:spacing w:before="277" w:line="230" w:lineRule="auto"/>
              <w:ind w:left="9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备注</w:t>
            </w:r>
            <w:proofErr w:type="spellEnd"/>
          </w:p>
        </w:tc>
      </w:tr>
      <w:tr w:rsidR="004B1911" w14:paraId="3A144670" w14:textId="77777777">
        <w:trPr>
          <w:trHeight w:val="566"/>
        </w:trPr>
        <w:tc>
          <w:tcPr>
            <w:tcW w:w="696" w:type="dxa"/>
            <w:tcBorders>
              <w:top w:val="single" w:sz="10" w:space="0" w:color="000000"/>
              <w:left w:val="single" w:sz="10" w:space="0" w:color="000000"/>
            </w:tcBorders>
          </w:tcPr>
          <w:p w14:paraId="188C7ADE" w14:textId="77777777" w:rsidR="004B1911" w:rsidRDefault="00000000">
            <w:pPr>
              <w:pStyle w:val="TableText"/>
              <w:spacing w:before="201" w:line="183" w:lineRule="auto"/>
              <w:ind w:left="30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1</w:t>
            </w:r>
          </w:p>
        </w:tc>
        <w:tc>
          <w:tcPr>
            <w:tcW w:w="1587" w:type="dxa"/>
            <w:tcBorders>
              <w:top w:val="single" w:sz="10" w:space="0" w:color="000000"/>
            </w:tcBorders>
          </w:tcPr>
          <w:p w14:paraId="6052579C" w14:textId="77777777" w:rsidR="004B1911" w:rsidRDefault="00000000">
            <w:pPr>
              <w:pStyle w:val="TableText"/>
              <w:spacing w:before="201" w:line="183" w:lineRule="auto"/>
              <w:ind w:left="61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5"/>
                <w:sz w:val="21"/>
                <w:szCs w:val="21"/>
              </w:rPr>
              <w:t>GZ1</w:t>
            </w:r>
          </w:p>
        </w:tc>
        <w:tc>
          <w:tcPr>
            <w:tcW w:w="1097" w:type="dxa"/>
            <w:tcBorders>
              <w:top w:val="single" w:sz="10" w:space="0" w:color="000000"/>
            </w:tcBorders>
          </w:tcPr>
          <w:p w14:paraId="51F7E804" w14:textId="77777777" w:rsidR="004B1911" w:rsidRDefault="00000000">
            <w:pPr>
              <w:pStyle w:val="TableText"/>
              <w:spacing w:before="201" w:line="183" w:lineRule="auto"/>
              <w:ind w:left="43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2"/>
                <w:sz w:val="21"/>
                <w:szCs w:val="21"/>
              </w:rPr>
              <w:t>D1</w:t>
            </w:r>
          </w:p>
        </w:tc>
        <w:tc>
          <w:tcPr>
            <w:tcW w:w="916" w:type="dxa"/>
            <w:tcBorders>
              <w:top w:val="single" w:sz="10" w:space="0" w:color="000000"/>
            </w:tcBorders>
          </w:tcPr>
          <w:p w14:paraId="2E8CD452" w14:textId="77777777" w:rsidR="004B1911" w:rsidRDefault="00000000">
            <w:pPr>
              <w:pStyle w:val="TableText"/>
              <w:spacing w:before="201" w:line="183" w:lineRule="auto"/>
              <w:ind w:left="36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16</w:t>
            </w:r>
          </w:p>
        </w:tc>
        <w:tc>
          <w:tcPr>
            <w:tcW w:w="1378" w:type="dxa"/>
            <w:tcBorders>
              <w:top w:val="single" w:sz="10" w:space="0" w:color="000000"/>
            </w:tcBorders>
          </w:tcPr>
          <w:p w14:paraId="6BBA12B9" w14:textId="77777777" w:rsidR="004B1911" w:rsidRDefault="00000000">
            <w:pPr>
              <w:pStyle w:val="TableText"/>
              <w:spacing w:before="202" w:line="182" w:lineRule="auto"/>
              <w:ind w:left="52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4"/>
                <w:sz w:val="21"/>
                <w:szCs w:val="21"/>
              </w:rPr>
              <w:t>400</w:t>
            </w:r>
          </w:p>
        </w:tc>
        <w:tc>
          <w:tcPr>
            <w:tcW w:w="923" w:type="dxa"/>
            <w:tcBorders>
              <w:top w:val="single" w:sz="10" w:space="0" w:color="000000"/>
            </w:tcBorders>
          </w:tcPr>
          <w:p w14:paraId="5C6D213E" w14:textId="77777777" w:rsidR="004B1911" w:rsidRDefault="00000000">
            <w:pPr>
              <w:pStyle w:val="TableText"/>
              <w:spacing w:before="169" w:line="221" w:lineRule="auto"/>
              <w:ind w:left="278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一级</w:t>
            </w:r>
            <w:proofErr w:type="spellEnd"/>
          </w:p>
        </w:tc>
        <w:tc>
          <w:tcPr>
            <w:tcW w:w="1696" w:type="dxa"/>
            <w:tcBorders>
              <w:top w:val="single" w:sz="10" w:space="0" w:color="000000"/>
            </w:tcBorders>
          </w:tcPr>
          <w:p w14:paraId="61A11FDD" w14:textId="77777777" w:rsidR="004B1911" w:rsidRDefault="00000000">
            <w:pPr>
              <w:pStyle w:val="TableText"/>
              <w:spacing w:before="176" w:line="235" w:lineRule="auto"/>
              <w:ind w:left="98"/>
              <w:rPr>
                <w:rFonts w:hint="eastAsia"/>
                <w:sz w:val="21"/>
                <w:szCs w:val="21"/>
              </w:rPr>
            </w:pPr>
            <w:r>
              <w:rPr>
                <w:rFonts w:ascii="MS UI Gothic" w:eastAsia="MS UI Gothic" w:hAnsi="MS UI Gothic" w:cs="MS UI Gothic"/>
                <w:i/>
                <w:iCs/>
                <w:color w:val="FF0000"/>
                <w:spacing w:val="46"/>
                <w:sz w:val="21"/>
                <w:szCs w:val="21"/>
              </w:rPr>
              <w:t>☑</w:t>
            </w:r>
            <w:r>
              <w:rPr>
                <w:i/>
                <w:iCs/>
                <w:color w:val="FF0000"/>
                <w:sz w:val="21"/>
                <w:szCs w:val="21"/>
              </w:rPr>
              <w:t>NI</w:t>
            </w:r>
            <w:r>
              <w:rPr>
                <w:color w:val="FF0000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MS UI Gothic" w:eastAsia="MS UI Gothic" w:hAnsi="MS UI Gothic" w:cs="MS UI Gothic"/>
                <w:i/>
                <w:iCs/>
                <w:color w:val="FF0000"/>
                <w:spacing w:val="46"/>
                <w:sz w:val="21"/>
                <w:szCs w:val="21"/>
              </w:rPr>
              <w:t>□</w:t>
            </w:r>
            <w:r>
              <w:rPr>
                <w:i/>
                <w:iCs/>
                <w:color w:val="FF0000"/>
                <w:sz w:val="21"/>
                <w:szCs w:val="21"/>
              </w:rPr>
              <w:t>RI</w:t>
            </w:r>
            <w:r>
              <w:rPr>
                <w:color w:val="FF0000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MS UI Gothic" w:eastAsia="MS UI Gothic" w:hAnsi="MS UI Gothic" w:cs="MS UI Gothic"/>
                <w:i/>
                <w:iCs/>
                <w:color w:val="FF0000"/>
                <w:spacing w:val="46"/>
                <w:sz w:val="21"/>
                <w:szCs w:val="21"/>
              </w:rPr>
              <w:t>□</w:t>
            </w:r>
            <w:r>
              <w:rPr>
                <w:i/>
                <w:iCs/>
                <w:color w:val="FF0000"/>
                <w:sz w:val="21"/>
                <w:szCs w:val="21"/>
              </w:rPr>
              <w:t>UI</w:t>
            </w:r>
          </w:p>
        </w:tc>
        <w:tc>
          <w:tcPr>
            <w:tcW w:w="1115" w:type="dxa"/>
            <w:tcBorders>
              <w:top w:val="single" w:sz="10" w:space="0" w:color="000000"/>
            </w:tcBorders>
          </w:tcPr>
          <w:p w14:paraId="7D50410A" w14:textId="77777777" w:rsidR="004B1911" w:rsidRDefault="00000000">
            <w:pPr>
              <w:pStyle w:val="TableText"/>
              <w:spacing w:before="169" w:line="219" w:lineRule="auto"/>
              <w:ind w:left="343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31"/>
                <w:sz w:val="21"/>
                <w:szCs w:val="21"/>
              </w:rPr>
              <w:t>合格</w:t>
            </w:r>
            <w:proofErr w:type="spellEnd"/>
          </w:p>
        </w:tc>
        <w:tc>
          <w:tcPr>
            <w:tcW w:w="607" w:type="dxa"/>
            <w:tcBorders>
              <w:top w:val="single" w:sz="10" w:space="0" w:color="000000"/>
              <w:right w:val="single" w:sz="10" w:space="0" w:color="000000"/>
            </w:tcBorders>
          </w:tcPr>
          <w:p w14:paraId="0ADC2215" w14:textId="77777777" w:rsidR="004B1911" w:rsidRDefault="00000000">
            <w:pPr>
              <w:pStyle w:val="TableText"/>
              <w:spacing w:before="169" w:line="224" w:lineRule="auto"/>
              <w:ind w:left="23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8"/>
                <w:w w:val="129"/>
                <w:sz w:val="21"/>
                <w:szCs w:val="21"/>
              </w:rPr>
              <w:t>/</w:t>
            </w:r>
          </w:p>
        </w:tc>
      </w:tr>
      <w:tr w:rsidR="004B1911" w14:paraId="4A9CD867" w14:textId="77777777">
        <w:trPr>
          <w:trHeight w:val="571"/>
        </w:trPr>
        <w:tc>
          <w:tcPr>
            <w:tcW w:w="696" w:type="dxa"/>
            <w:tcBorders>
              <w:left w:val="single" w:sz="10" w:space="0" w:color="000000"/>
            </w:tcBorders>
          </w:tcPr>
          <w:p w14:paraId="36DF031E" w14:textId="77777777" w:rsidR="004B1911" w:rsidRDefault="00000000">
            <w:pPr>
              <w:pStyle w:val="TableText"/>
              <w:spacing w:before="209" w:line="182" w:lineRule="auto"/>
              <w:ind w:left="289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w w:val="113"/>
                <w:sz w:val="21"/>
                <w:szCs w:val="21"/>
              </w:rPr>
              <w:t>2</w:t>
            </w:r>
          </w:p>
        </w:tc>
        <w:tc>
          <w:tcPr>
            <w:tcW w:w="1587" w:type="dxa"/>
          </w:tcPr>
          <w:p w14:paraId="248753DE" w14:textId="77777777" w:rsidR="004B1911" w:rsidRDefault="00000000">
            <w:pPr>
              <w:pStyle w:val="TableText"/>
              <w:spacing w:before="208" w:line="183" w:lineRule="auto"/>
              <w:ind w:left="617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5"/>
                <w:sz w:val="21"/>
                <w:szCs w:val="21"/>
              </w:rPr>
              <w:t>GZ1</w:t>
            </w:r>
          </w:p>
        </w:tc>
        <w:tc>
          <w:tcPr>
            <w:tcW w:w="1097" w:type="dxa"/>
          </w:tcPr>
          <w:p w14:paraId="76A92770" w14:textId="77777777" w:rsidR="004B1911" w:rsidRDefault="00000000">
            <w:pPr>
              <w:pStyle w:val="TableText"/>
              <w:spacing w:before="209" w:line="182" w:lineRule="auto"/>
              <w:ind w:left="431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2"/>
                <w:sz w:val="21"/>
                <w:szCs w:val="21"/>
              </w:rPr>
              <w:t>D2</w:t>
            </w:r>
          </w:p>
        </w:tc>
        <w:tc>
          <w:tcPr>
            <w:tcW w:w="916" w:type="dxa"/>
          </w:tcPr>
          <w:p w14:paraId="525AF1F1" w14:textId="77777777" w:rsidR="004B1911" w:rsidRDefault="00000000">
            <w:pPr>
              <w:pStyle w:val="TableText"/>
              <w:spacing w:before="208" w:line="183" w:lineRule="auto"/>
              <w:ind w:left="362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16</w:t>
            </w:r>
          </w:p>
        </w:tc>
        <w:tc>
          <w:tcPr>
            <w:tcW w:w="1378" w:type="dxa"/>
          </w:tcPr>
          <w:p w14:paraId="060086F1" w14:textId="77777777" w:rsidR="004B1911" w:rsidRDefault="00000000">
            <w:pPr>
              <w:pStyle w:val="TableText"/>
              <w:spacing w:before="209" w:line="182" w:lineRule="auto"/>
              <w:ind w:left="526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14"/>
                <w:sz w:val="21"/>
                <w:szCs w:val="21"/>
              </w:rPr>
              <w:t>400</w:t>
            </w:r>
          </w:p>
        </w:tc>
        <w:tc>
          <w:tcPr>
            <w:tcW w:w="923" w:type="dxa"/>
          </w:tcPr>
          <w:p w14:paraId="5D457D9A" w14:textId="77777777" w:rsidR="004B1911" w:rsidRDefault="00000000">
            <w:pPr>
              <w:pStyle w:val="TableText"/>
              <w:spacing w:before="176" w:line="221" w:lineRule="auto"/>
              <w:ind w:left="278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12"/>
                <w:sz w:val="21"/>
                <w:szCs w:val="21"/>
              </w:rPr>
              <w:t>一级</w:t>
            </w:r>
            <w:proofErr w:type="spellEnd"/>
          </w:p>
        </w:tc>
        <w:tc>
          <w:tcPr>
            <w:tcW w:w="1696" w:type="dxa"/>
          </w:tcPr>
          <w:p w14:paraId="4DF063AC" w14:textId="77777777" w:rsidR="004B1911" w:rsidRDefault="00000000">
            <w:pPr>
              <w:pStyle w:val="TableText"/>
              <w:spacing w:before="180" w:line="235" w:lineRule="auto"/>
              <w:ind w:left="110"/>
              <w:rPr>
                <w:rFonts w:hint="eastAsia"/>
                <w:sz w:val="21"/>
                <w:szCs w:val="21"/>
              </w:rPr>
            </w:pPr>
            <w:r>
              <w:rPr>
                <w:rFonts w:ascii="MS UI Gothic" w:eastAsia="MS UI Gothic" w:hAnsi="MS UI Gothic" w:cs="MS UI Gothic"/>
                <w:i/>
                <w:iCs/>
                <w:color w:val="FF0000"/>
                <w:spacing w:val="46"/>
                <w:sz w:val="21"/>
                <w:szCs w:val="21"/>
              </w:rPr>
              <w:t>□</w:t>
            </w:r>
            <w:r>
              <w:rPr>
                <w:i/>
                <w:iCs/>
                <w:color w:val="FF0000"/>
                <w:sz w:val="21"/>
                <w:szCs w:val="21"/>
              </w:rPr>
              <w:t>NI</w:t>
            </w:r>
            <w:r>
              <w:rPr>
                <w:color w:val="FF0000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MS UI Gothic" w:eastAsia="MS UI Gothic" w:hAnsi="MS UI Gothic" w:cs="MS UI Gothic"/>
                <w:i/>
                <w:iCs/>
                <w:color w:val="FF0000"/>
                <w:spacing w:val="46"/>
                <w:sz w:val="21"/>
                <w:szCs w:val="21"/>
              </w:rPr>
              <w:t>□</w:t>
            </w:r>
            <w:r>
              <w:rPr>
                <w:i/>
                <w:iCs/>
                <w:color w:val="FF0000"/>
                <w:sz w:val="21"/>
                <w:szCs w:val="21"/>
              </w:rPr>
              <w:t>RI</w:t>
            </w:r>
            <w:r>
              <w:rPr>
                <w:color w:val="FF0000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MS UI Gothic" w:eastAsia="MS UI Gothic" w:hAnsi="MS UI Gothic" w:cs="MS UI Gothic"/>
                <w:i/>
                <w:iCs/>
                <w:color w:val="FF0000"/>
                <w:spacing w:val="46"/>
                <w:sz w:val="21"/>
                <w:szCs w:val="21"/>
              </w:rPr>
              <w:t>☑</w:t>
            </w:r>
            <w:r>
              <w:rPr>
                <w:i/>
                <w:iCs/>
                <w:color w:val="FF0000"/>
                <w:sz w:val="21"/>
                <w:szCs w:val="21"/>
              </w:rPr>
              <w:t>UI</w:t>
            </w:r>
          </w:p>
        </w:tc>
        <w:tc>
          <w:tcPr>
            <w:tcW w:w="1115" w:type="dxa"/>
          </w:tcPr>
          <w:p w14:paraId="1A2C9873" w14:textId="77777777" w:rsidR="004B1911" w:rsidRDefault="00000000">
            <w:pPr>
              <w:pStyle w:val="TableText"/>
              <w:spacing w:before="176" w:line="219" w:lineRule="auto"/>
              <w:ind w:left="343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31"/>
                <w:sz w:val="21"/>
                <w:szCs w:val="21"/>
              </w:rPr>
              <w:t>合格</w:t>
            </w:r>
            <w:proofErr w:type="spellEnd"/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3BE13AE3" w14:textId="77777777" w:rsidR="004B1911" w:rsidRDefault="00000000">
            <w:pPr>
              <w:pStyle w:val="TableText"/>
              <w:spacing w:before="210" w:line="181" w:lineRule="auto"/>
              <w:ind w:left="195"/>
              <w:rPr>
                <w:rFonts w:hint="eastAsia"/>
                <w:sz w:val="21"/>
                <w:szCs w:val="21"/>
              </w:rPr>
            </w:pPr>
            <w:r>
              <w:rPr>
                <w:i/>
                <w:iCs/>
                <w:color w:val="FF0000"/>
                <w:spacing w:val="21"/>
                <w:sz w:val="21"/>
                <w:szCs w:val="21"/>
              </w:rPr>
              <w:t>FH</w:t>
            </w:r>
          </w:p>
        </w:tc>
      </w:tr>
      <w:tr w:rsidR="004B1911" w14:paraId="12BDEC34" w14:textId="77777777">
        <w:trPr>
          <w:trHeight w:val="571"/>
        </w:trPr>
        <w:tc>
          <w:tcPr>
            <w:tcW w:w="696" w:type="dxa"/>
            <w:tcBorders>
              <w:left w:val="single" w:sz="10" w:space="0" w:color="000000"/>
            </w:tcBorders>
          </w:tcPr>
          <w:p w14:paraId="7E26BB42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</w:tcPr>
          <w:p w14:paraId="2EEADCFF" w14:textId="77777777" w:rsidR="004B1911" w:rsidRDefault="00000000">
            <w:pPr>
              <w:pStyle w:val="TableText"/>
              <w:spacing w:before="175" w:line="221" w:lineRule="auto"/>
              <w:ind w:left="133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13"/>
                <w:sz w:val="21"/>
                <w:szCs w:val="21"/>
              </w:rPr>
              <w:t>该表以下空白</w:t>
            </w:r>
            <w:proofErr w:type="spellEnd"/>
          </w:p>
        </w:tc>
        <w:tc>
          <w:tcPr>
            <w:tcW w:w="1097" w:type="dxa"/>
          </w:tcPr>
          <w:p w14:paraId="032CEC98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6D7D4168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</w:tcPr>
          <w:p w14:paraId="794329D7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</w:tcPr>
          <w:p w14:paraId="20A92600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</w:tcPr>
          <w:p w14:paraId="1423A272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</w:tcPr>
          <w:p w14:paraId="361BBE17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6158478E" w14:textId="77777777" w:rsidR="004B1911" w:rsidRDefault="004B1911">
            <w:pPr>
              <w:rPr>
                <w:rFonts w:ascii="Arial"/>
              </w:rPr>
            </w:pPr>
          </w:p>
        </w:tc>
      </w:tr>
      <w:tr w:rsidR="004B1911" w14:paraId="01B44377" w14:textId="77777777">
        <w:trPr>
          <w:trHeight w:val="570"/>
        </w:trPr>
        <w:tc>
          <w:tcPr>
            <w:tcW w:w="696" w:type="dxa"/>
            <w:tcBorders>
              <w:left w:val="single" w:sz="10" w:space="0" w:color="000000"/>
            </w:tcBorders>
          </w:tcPr>
          <w:p w14:paraId="1B1B43A9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</w:tcPr>
          <w:p w14:paraId="7FFF69C8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048A1120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3FBFA8A8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</w:tcPr>
          <w:p w14:paraId="36B5F911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</w:tcPr>
          <w:p w14:paraId="7E20D850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</w:tcPr>
          <w:p w14:paraId="4D177EC8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</w:tcPr>
          <w:p w14:paraId="1967931A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35831B1F" w14:textId="77777777" w:rsidR="004B1911" w:rsidRDefault="004B1911">
            <w:pPr>
              <w:rPr>
                <w:rFonts w:ascii="Arial"/>
              </w:rPr>
            </w:pPr>
          </w:p>
        </w:tc>
      </w:tr>
      <w:tr w:rsidR="004B1911" w14:paraId="707B0205" w14:textId="77777777">
        <w:trPr>
          <w:trHeight w:val="570"/>
        </w:trPr>
        <w:tc>
          <w:tcPr>
            <w:tcW w:w="696" w:type="dxa"/>
            <w:tcBorders>
              <w:left w:val="single" w:sz="10" w:space="0" w:color="000000"/>
            </w:tcBorders>
          </w:tcPr>
          <w:p w14:paraId="7B8CDF7A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</w:tcPr>
          <w:p w14:paraId="666654D0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7ED0AC51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266F89D3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</w:tcPr>
          <w:p w14:paraId="20073ACC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</w:tcPr>
          <w:p w14:paraId="5067611A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</w:tcPr>
          <w:p w14:paraId="2904F6BE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</w:tcPr>
          <w:p w14:paraId="3E7A97C3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001CEB49" w14:textId="77777777" w:rsidR="004B1911" w:rsidRDefault="004B1911">
            <w:pPr>
              <w:rPr>
                <w:rFonts w:ascii="Arial"/>
              </w:rPr>
            </w:pPr>
          </w:p>
        </w:tc>
      </w:tr>
      <w:tr w:rsidR="004B1911" w14:paraId="37119C9B" w14:textId="77777777">
        <w:trPr>
          <w:trHeight w:val="570"/>
        </w:trPr>
        <w:tc>
          <w:tcPr>
            <w:tcW w:w="696" w:type="dxa"/>
            <w:tcBorders>
              <w:left w:val="single" w:sz="10" w:space="0" w:color="000000"/>
            </w:tcBorders>
          </w:tcPr>
          <w:p w14:paraId="3A0963FE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</w:tcPr>
          <w:p w14:paraId="154DD7F9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666336FC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07413EFC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</w:tcPr>
          <w:p w14:paraId="6D1A106D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</w:tcPr>
          <w:p w14:paraId="1BF51F5C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</w:tcPr>
          <w:p w14:paraId="25C0C658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</w:tcPr>
          <w:p w14:paraId="6F85E11A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7E19990E" w14:textId="77777777" w:rsidR="004B1911" w:rsidRDefault="004B1911">
            <w:pPr>
              <w:rPr>
                <w:rFonts w:ascii="Arial"/>
              </w:rPr>
            </w:pPr>
          </w:p>
        </w:tc>
      </w:tr>
      <w:tr w:rsidR="004B1911" w14:paraId="18DE845F" w14:textId="77777777">
        <w:trPr>
          <w:trHeight w:val="571"/>
        </w:trPr>
        <w:tc>
          <w:tcPr>
            <w:tcW w:w="696" w:type="dxa"/>
            <w:tcBorders>
              <w:left w:val="single" w:sz="10" w:space="0" w:color="000000"/>
            </w:tcBorders>
          </w:tcPr>
          <w:p w14:paraId="39B1BD27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</w:tcPr>
          <w:p w14:paraId="72B248A6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3C99ED15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7829244E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</w:tcPr>
          <w:p w14:paraId="5D62B0D5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</w:tcPr>
          <w:p w14:paraId="2E26B5D2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</w:tcPr>
          <w:p w14:paraId="1E19F5FC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</w:tcPr>
          <w:p w14:paraId="64FE7CF7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120D0752" w14:textId="77777777" w:rsidR="004B1911" w:rsidRDefault="004B1911">
            <w:pPr>
              <w:rPr>
                <w:rFonts w:ascii="Arial"/>
              </w:rPr>
            </w:pPr>
          </w:p>
        </w:tc>
      </w:tr>
      <w:tr w:rsidR="004B1911" w14:paraId="179741DB" w14:textId="77777777">
        <w:trPr>
          <w:trHeight w:val="570"/>
        </w:trPr>
        <w:tc>
          <w:tcPr>
            <w:tcW w:w="696" w:type="dxa"/>
            <w:tcBorders>
              <w:left w:val="single" w:sz="10" w:space="0" w:color="000000"/>
            </w:tcBorders>
          </w:tcPr>
          <w:p w14:paraId="2B88F11A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</w:tcPr>
          <w:p w14:paraId="3F963BF3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0186BA63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28A92B07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</w:tcPr>
          <w:p w14:paraId="7CE474D2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</w:tcPr>
          <w:p w14:paraId="63629A5B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</w:tcPr>
          <w:p w14:paraId="58C8733E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</w:tcPr>
          <w:p w14:paraId="1CF9F7BA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3CA16B1E" w14:textId="77777777" w:rsidR="004B1911" w:rsidRDefault="004B1911">
            <w:pPr>
              <w:rPr>
                <w:rFonts w:ascii="Arial"/>
              </w:rPr>
            </w:pPr>
          </w:p>
        </w:tc>
      </w:tr>
      <w:tr w:rsidR="004B1911" w14:paraId="36588140" w14:textId="77777777">
        <w:trPr>
          <w:trHeight w:val="571"/>
        </w:trPr>
        <w:tc>
          <w:tcPr>
            <w:tcW w:w="696" w:type="dxa"/>
            <w:tcBorders>
              <w:left w:val="single" w:sz="10" w:space="0" w:color="000000"/>
            </w:tcBorders>
          </w:tcPr>
          <w:p w14:paraId="20C62DE0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</w:tcPr>
          <w:p w14:paraId="6DDAB081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79B245A9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47276DE3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</w:tcPr>
          <w:p w14:paraId="4EAF834B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</w:tcPr>
          <w:p w14:paraId="3E4CA851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</w:tcPr>
          <w:p w14:paraId="1DE1FDA0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</w:tcPr>
          <w:p w14:paraId="01CBA092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7BDBB26A" w14:textId="77777777" w:rsidR="004B1911" w:rsidRDefault="004B1911">
            <w:pPr>
              <w:rPr>
                <w:rFonts w:ascii="Arial"/>
              </w:rPr>
            </w:pPr>
          </w:p>
        </w:tc>
      </w:tr>
      <w:tr w:rsidR="004B1911" w14:paraId="115793FA" w14:textId="77777777">
        <w:trPr>
          <w:trHeight w:val="571"/>
        </w:trPr>
        <w:tc>
          <w:tcPr>
            <w:tcW w:w="696" w:type="dxa"/>
            <w:tcBorders>
              <w:left w:val="single" w:sz="10" w:space="0" w:color="000000"/>
            </w:tcBorders>
          </w:tcPr>
          <w:p w14:paraId="7C633EA7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</w:tcPr>
          <w:p w14:paraId="066774AC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49F3A275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22AC3048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</w:tcPr>
          <w:p w14:paraId="42C50276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</w:tcPr>
          <w:p w14:paraId="1AFC4D93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</w:tcPr>
          <w:p w14:paraId="5C38B8AC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</w:tcPr>
          <w:p w14:paraId="07118823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46A05E89" w14:textId="77777777" w:rsidR="004B1911" w:rsidRDefault="004B1911">
            <w:pPr>
              <w:rPr>
                <w:rFonts w:ascii="Arial"/>
              </w:rPr>
            </w:pPr>
          </w:p>
        </w:tc>
      </w:tr>
      <w:tr w:rsidR="004B1911" w14:paraId="5BFB5BE8" w14:textId="77777777">
        <w:trPr>
          <w:trHeight w:val="571"/>
        </w:trPr>
        <w:tc>
          <w:tcPr>
            <w:tcW w:w="696" w:type="dxa"/>
            <w:tcBorders>
              <w:left w:val="single" w:sz="10" w:space="0" w:color="000000"/>
            </w:tcBorders>
          </w:tcPr>
          <w:p w14:paraId="67D48801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</w:tcPr>
          <w:p w14:paraId="5F727251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4498731B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278498F1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</w:tcPr>
          <w:p w14:paraId="24EC2FFE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</w:tcPr>
          <w:p w14:paraId="13F9DFF8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</w:tcPr>
          <w:p w14:paraId="7411E583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</w:tcPr>
          <w:p w14:paraId="6D9ECA2C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7FBEF649" w14:textId="77777777" w:rsidR="004B1911" w:rsidRDefault="004B1911">
            <w:pPr>
              <w:rPr>
                <w:rFonts w:ascii="Arial"/>
              </w:rPr>
            </w:pPr>
          </w:p>
        </w:tc>
      </w:tr>
      <w:tr w:rsidR="004B1911" w14:paraId="3D1204A4" w14:textId="77777777">
        <w:trPr>
          <w:trHeight w:val="571"/>
        </w:trPr>
        <w:tc>
          <w:tcPr>
            <w:tcW w:w="696" w:type="dxa"/>
            <w:tcBorders>
              <w:left w:val="single" w:sz="10" w:space="0" w:color="000000"/>
            </w:tcBorders>
          </w:tcPr>
          <w:p w14:paraId="5501CA31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</w:tcPr>
          <w:p w14:paraId="40B69DC1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38CEDACB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72AC63E0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</w:tcPr>
          <w:p w14:paraId="5A80892D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</w:tcPr>
          <w:p w14:paraId="101B667B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</w:tcPr>
          <w:p w14:paraId="06373C14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</w:tcPr>
          <w:p w14:paraId="10087202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2F0A66AF" w14:textId="77777777" w:rsidR="004B1911" w:rsidRDefault="004B1911">
            <w:pPr>
              <w:rPr>
                <w:rFonts w:ascii="Arial"/>
              </w:rPr>
            </w:pPr>
          </w:p>
        </w:tc>
      </w:tr>
      <w:tr w:rsidR="004B1911" w14:paraId="39C4C7E1" w14:textId="77777777">
        <w:trPr>
          <w:trHeight w:val="571"/>
        </w:trPr>
        <w:tc>
          <w:tcPr>
            <w:tcW w:w="696" w:type="dxa"/>
            <w:tcBorders>
              <w:left w:val="single" w:sz="10" w:space="0" w:color="000000"/>
            </w:tcBorders>
          </w:tcPr>
          <w:p w14:paraId="7748E2D6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</w:tcPr>
          <w:p w14:paraId="42333516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418864E2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28930E6A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</w:tcPr>
          <w:p w14:paraId="2C9CC9F5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</w:tcPr>
          <w:p w14:paraId="15FC807E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</w:tcPr>
          <w:p w14:paraId="12DA1600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</w:tcPr>
          <w:p w14:paraId="538AC8A1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0E3F9F09" w14:textId="77777777" w:rsidR="004B1911" w:rsidRDefault="004B1911">
            <w:pPr>
              <w:rPr>
                <w:rFonts w:ascii="Arial"/>
              </w:rPr>
            </w:pPr>
          </w:p>
        </w:tc>
      </w:tr>
      <w:tr w:rsidR="004B1911" w14:paraId="2197FAB6" w14:textId="77777777">
        <w:trPr>
          <w:trHeight w:val="571"/>
        </w:trPr>
        <w:tc>
          <w:tcPr>
            <w:tcW w:w="696" w:type="dxa"/>
            <w:tcBorders>
              <w:left w:val="single" w:sz="10" w:space="0" w:color="000000"/>
            </w:tcBorders>
          </w:tcPr>
          <w:p w14:paraId="4D34D1A3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</w:tcPr>
          <w:p w14:paraId="7E5B3E51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0D729D0B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00FF6CF7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</w:tcPr>
          <w:p w14:paraId="6203FB86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</w:tcPr>
          <w:p w14:paraId="4DD51B92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</w:tcPr>
          <w:p w14:paraId="038F97D2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</w:tcPr>
          <w:p w14:paraId="36BFF65B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7D5ADB32" w14:textId="77777777" w:rsidR="004B1911" w:rsidRDefault="004B1911">
            <w:pPr>
              <w:rPr>
                <w:rFonts w:ascii="Arial"/>
              </w:rPr>
            </w:pPr>
          </w:p>
        </w:tc>
      </w:tr>
      <w:tr w:rsidR="004B1911" w14:paraId="47E7DE2E" w14:textId="77777777">
        <w:trPr>
          <w:trHeight w:val="571"/>
        </w:trPr>
        <w:tc>
          <w:tcPr>
            <w:tcW w:w="696" w:type="dxa"/>
            <w:tcBorders>
              <w:left w:val="single" w:sz="10" w:space="0" w:color="000000"/>
            </w:tcBorders>
          </w:tcPr>
          <w:p w14:paraId="5E79E12C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</w:tcPr>
          <w:p w14:paraId="04C032A6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5C63BFBA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79BF2FF6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</w:tcPr>
          <w:p w14:paraId="369FF810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</w:tcPr>
          <w:p w14:paraId="31FC55DB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</w:tcPr>
          <w:p w14:paraId="38767672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</w:tcPr>
          <w:p w14:paraId="33AABC9F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3812E4FF" w14:textId="77777777" w:rsidR="004B1911" w:rsidRDefault="004B1911">
            <w:pPr>
              <w:rPr>
                <w:rFonts w:ascii="Arial"/>
              </w:rPr>
            </w:pPr>
          </w:p>
        </w:tc>
      </w:tr>
      <w:tr w:rsidR="004B1911" w14:paraId="7A397A3A" w14:textId="77777777">
        <w:trPr>
          <w:trHeight w:val="571"/>
        </w:trPr>
        <w:tc>
          <w:tcPr>
            <w:tcW w:w="696" w:type="dxa"/>
            <w:tcBorders>
              <w:left w:val="single" w:sz="10" w:space="0" w:color="000000"/>
            </w:tcBorders>
          </w:tcPr>
          <w:p w14:paraId="254378DC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</w:tcPr>
          <w:p w14:paraId="288043D9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5BB7B0F3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310C414E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</w:tcPr>
          <w:p w14:paraId="3E321DCF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</w:tcPr>
          <w:p w14:paraId="23AE6B30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</w:tcPr>
          <w:p w14:paraId="7552D3DF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</w:tcPr>
          <w:p w14:paraId="0596FE23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0CA03C64" w14:textId="77777777" w:rsidR="004B1911" w:rsidRDefault="004B1911">
            <w:pPr>
              <w:rPr>
                <w:rFonts w:ascii="Arial"/>
              </w:rPr>
            </w:pPr>
          </w:p>
        </w:tc>
      </w:tr>
      <w:tr w:rsidR="004B1911" w14:paraId="34323500" w14:textId="77777777">
        <w:trPr>
          <w:trHeight w:val="571"/>
        </w:trPr>
        <w:tc>
          <w:tcPr>
            <w:tcW w:w="696" w:type="dxa"/>
            <w:tcBorders>
              <w:left w:val="single" w:sz="10" w:space="0" w:color="000000"/>
            </w:tcBorders>
          </w:tcPr>
          <w:p w14:paraId="0A13023A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</w:tcPr>
          <w:p w14:paraId="164927FD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0F8FE23D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1DE70306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</w:tcPr>
          <w:p w14:paraId="426BADE2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</w:tcPr>
          <w:p w14:paraId="37FA937D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</w:tcPr>
          <w:p w14:paraId="22F8FAD4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</w:tcPr>
          <w:p w14:paraId="44BB5761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6213FF33" w14:textId="77777777" w:rsidR="004B1911" w:rsidRDefault="004B1911">
            <w:pPr>
              <w:rPr>
                <w:rFonts w:ascii="Arial"/>
              </w:rPr>
            </w:pPr>
          </w:p>
        </w:tc>
      </w:tr>
      <w:tr w:rsidR="004B1911" w14:paraId="7165CC4E" w14:textId="77777777">
        <w:trPr>
          <w:trHeight w:val="571"/>
        </w:trPr>
        <w:tc>
          <w:tcPr>
            <w:tcW w:w="696" w:type="dxa"/>
            <w:tcBorders>
              <w:left w:val="single" w:sz="10" w:space="0" w:color="000000"/>
            </w:tcBorders>
          </w:tcPr>
          <w:p w14:paraId="052802F1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</w:tcPr>
          <w:p w14:paraId="6B058508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4DCD678F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5C0AC944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</w:tcPr>
          <w:p w14:paraId="24D81A42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</w:tcPr>
          <w:p w14:paraId="117426AD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</w:tcPr>
          <w:p w14:paraId="2FFC8660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</w:tcPr>
          <w:p w14:paraId="05BBEE51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15B239F3" w14:textId="77777777" w:rsidR="004B1911" w:rsidRDefault="004B1911">
            <w:pPr>
              <w:rPr>
                <w:rFonts w:ascii="Arial"/>
              </w:rPr>
            </w:pPr>
          </w:p>
        </w:tc>
      </w:tr>
      <w:tr w:rsidR="004B1911" w14:paraId="35B4AEA3" w14:textId="77777777">
        <w:trPr>
          <w:trHeight w:val="571"/>
        </w:trPr>
        <w:tc>
          <w:tcPr>
            <w:tcW w:w="696" w:type="dxa"/>
            <w:tcBorders>
              <w:left w:val="single" w:sz="10" w:space="0" w:color="000000"/>
            </w:tcBorders>
          </w:tcPr>
          <w:p w14:paraId="695BD2E8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</w:tcPr>
          <w:p w14:paraId="02B6F0D1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097" w:type="dxa"/>
          </w:tcPr>
          <w:p w14:paraId="3F412FEF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</w:tcPr>
          <w:p w14:paraId="42D8AB88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</w:tcPr>
          <w:p w14:paraId="0D396ABC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</w:tcPr>
          <w:p w14:paraId="6EC0581B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</w:tcPr>
          <w:p w14:paraId="6400EB48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</w:tcPr>
          <w:p w14:paraId="124F2384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right w:val="single" w:sz="10" w:space="0" w:color="000000"/>
            </w:tcBorders>
          </w:tcPr>
          <w:p w14:paraId="01124A2F" w14:textId="77777777" w:rsidR="004B1911" w:rsidRDefault="004B1911">
            <w:pPr>
              <w:rPr>
                <w:rFonts w:ascii="Arial"/>
              </w:rPr>
            </w:pPr>
          </w:p>
        </w:tc>
      </w:tr>
      <w:tr w:rsidR="004B1911" w14:paraId="6CD1E141" w14:textId="77777777">
        <w:trPr>
          <w:trHeight w:val="590"/>
        </w:trPr>
        <w:tc>
          <w:tcPr>
            <w:tcW w:w="696" w:type="dxa"/>
            <w:tcBorders>
              <w:left w:val="single" w:sz="10" w:space="0" w:color="000000"/>
              <w:bottom w:val="single" w:sz="10" w:space="0" w:color="000000"/>
            </w:tcBorders>
          </w:tcPr>
          <w:p w14:paraId="6F9C7A94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587" w:type="dxa"/>
            <w:tcBorders>
              <w:bottom w:val="single" w:sz="10" w:space="0" w:color="000000"/>
            </w:tcBorders>
          </w:tcPr>
          <w:p w14:paraId="6117837D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097" w:type="dxa"/>
            <w:tcBorders>
              <w:bottom w:val="single" w:sz="10" w:space="0" w:color="000000"/>
            </w:tcBorders>
          </w:tcPr>
          <w:p w14:paraId="5E1C38D6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16" w:type="dxa"/>
            <w:tcBorders>
              <w:bottom w:val="single" w:sz="10" w:space="0" w:color="000000"/>
            </w:tcBorders>
          </w:tcPr>
          <w:p w14:paraId="7BBD4F31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378" w:type="dxa"/>
            <w:tcBorders>
              <w:bottom w:val="single" w:sz="10" w:space="0" w:color="000000"/>
            </w:tcBorders>
          </w:tcPr>
          <w:p w14:paraId="289408C2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923" w:type="dxa"/>
            <w:tcBorders>
              <w:bottom w:val="single" w:sz="10" w:space="0" w:color="000000"/>
            </w:tcBorders>
          </w:tcPr>
          <w:p w14:paraId="5220BAFD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696" w:type="dxa"/>
            <w:tcBorders>
              <w:bottom w:val="single" w:sz="10" w:space="0" w:color="000000"/>
            </w:tcBorders>
          </w:tcPr>
          <w:p w14:paraId="4CB264CF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1115" w:type="dxa"/>
            <w:tcBorders>
              <w:bottom w:val="single" w:sz="10" w:space="0" w:color="000000"/>
            </w:tcBorders>
          </w:tcPr>
          <w:p w14:paraId="72D23E6D" w14:textId="77777777" w:rsidR="004B1911" w:rsidRDefault="004B1911">
            <w:pPr>
              <w:rPr>
                <w:rFonts w:ascii="Arial"/>
              </w:rPr>
            </w:pPr>
          </w:p>
        </w:tc>
        <w:tc>
          <w:tcPr>
            <w:tcW w:w="607" w:type="dxa"/>
            <w:tcBorders>
              <w:bottom w:val="single" w:sz="10" w:space="0" w:color="000000"/>
              <w:right w:val="single" w:sz="10" w:space="0" w:color="000000"/>
            </w:tcBorders>
          </w:tcPr>
          <w:p w14:paraId="06B1C4A7" w14:textId="77777777" w:rsidR="004B1911" w:rsidRDefault="004B1911">
            <w:pPr>
              <w:rPr>
                <w:rFonts w:ascii="Arial"/>
              </w:rPr>
            </w:pPr>
          </w:p>
        </w:tc>
      </w:tr>
    </w:tbl>
    <w:p w14:paraId="4ABB695B" w14:textId="77777777" w:rsidR="004B1911" w:rsidRDefault="00000000">
      <w:pPr>
        <w:spacing w:before="152" w:line="228" w:lineRule="auto"/>
        <w:ind w:left="11"/>
        <w:rPr>
          <w:rFonts w:ascii="宋体" w:eastAsia="宋体" w:hAnsi="宋体" w:cs="宋体" w:hint="eastAsia"/>
          <w:sz w:val="20"/>
          <w:szCs w:val="20"/>
        </w:rPr>
      </w:pPr>
      <w:r>
        <w:rPr>
          <w:rFonts w:ascii="宋体" w:eastAsia="宋体" w:hAnsi="宋体" w:cs="宋体"/>
          <w:spacing w:val="10"/>
          <w:sz w:val="20"/>
          <w:szCs w:val="20"/>
        </w:rPr>
        <w:t>显示情况说明：</w:t>
      </w:r>
      <w:r>
        <w:rPr>
          <w:rFonts w:ascii="Times New Roman" w:eastAsia="Times New Roman" w:hAnsi="Times New Roman" w:cs="Times New Roman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>-</w:t>
      </w:r>
      <w:r>
        <w:rPr>
          <w:rFonts w:ascii="宋体" w:eastAsia="宋体" w:hAnsi="宋体" w:cs="宋体"/>
          <w:spacing w:val="10"/>
          <w:sz w:val="20"/>
          <w:szCs w:val="20"/>
        </w:rPr>
        <w:t>无应记录缺陷、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>-</w:t>
      </w:r>
      <w:r>
        <w:rPr>
          <w:rFonts w:ascii="宋体" w:eastAsia="宋体" w:hAnsi="宋体" w:cs="宋体"/>
          <w:spacing w:val="10"/>
          <w:sz w:val="20"/>
          <w:szCs w:val="20"/>
        </w:rPr>
        <w:t>有应记录缺陷、</w:t>
      </w:r>
      <w:r>
        <w:rPr>
          <w:rFonts w:ascii="Times New Roman" w:eastAsia="Times New Roman" w:hAnsi="Times New Roman" w:cs="Times New Roman"/>
          <w:sz w:val="20"/>
          <w:szCs w:val="20"/>
        </w:rPr>
        <w:t>UI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>-</w:t>
      </w:r>
      <w:r>
        <w:rPr>
          <w:rFonts w:ascii="宋体" w:eastAsia="宋体" w:hAnsi="宋体" w:cs="宋体"/>
          <w:spacing w:val="10"/>
          <w:sz w:val="20"/>
          <w:szCs w:val="20"/>
        </w:rPr>
        <w:t>有应返修缺陷、</w:t>
      </w:r>
      <w:r>
        <w:rPr>
          <w:rFonts w:ascii="Times New Roman" w:eastAsia="Times New Roman" w:hAnsi="Times New Roman" w:cs="Times New Roman"/>
          <w:sz w:val="20"/>
          <w:szCs w:val="20"/>
        </w:rPr>
        <w:t>FH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-</w:t>
      </w:r>
      <w:r>
        <w:rPr>
          <w:rFonts w:ascii="宋体" w:eastAsia="宋体" w:hAnsi="宋体" w:cs="宋体"/>
          <w:spacing w:val="9"/>
          <w:sz w:val="20"/>
          <w:szCs w:val="20"/>
        </w:rPr>
        <w:t>返修后复检。</w:t>
      </w:r>
    </w:p>
    <w:p w14:paraId="12C5B3E2" w14:textId="77777777" w:rsidR="004B1911" w:rsidRDefault="004B1911">
      <w:pPr>
        <w:spacing w:line="228" w:lineRule="auto"/>
        <w:rPr>
          <w:rFonts w:ascii="宋体" w:eastAsia="宋体" w:hAnsi="宋体" w:cs="宋体" w:hint="eastAsia"/>
          <w:sz w:val="20"/>
          <w:szCs w:val="20"/>
        </w:rPr>
        <w:sectPr w:rsidR="004B19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0"/>
          <w:pgMar w:top="1394" w:right="693" w:bottom="1055" w:left="1134" w:header="1067" w:footer="807" w:gutter="0"/>
          <w:cols w:space="720"/>
        </w:sectPr>
      </w:pPr>
    </w:p>
    <w:p w14:paraId="4592A730" w14:textId="77777777" w:rsidR="004B1911" w:rsidRDefault="00000000">
      <w:pPr>
        <w:spacing w:before="64" w:line="214" w:lineRule="auto"/>
        <w:ind w:left="18"/>
        <w:outlineLvl w:val="2"/>
        <w:rPr>
          <w:rFonts w:ascii="宋体" w:eastAsia="宋体" w:hAnsi="宋体" w:cs="宋体" w:hint="eastAsia"/>
          <w:sz w:val="29"/>
          <w:szCs w:val="29"/>
        </w:rPr>
      </w:pPr>
      <w:r>
        <w:rPr>
          <w:rFonts w:ascii="宋体" w:eastAsia="宋体" w:hAnsi="宋体" w:cs="宋体"/>
          <w:b/>
          <w:bCs/>
          <w:i/>
          <w:iCs/>
          <w:color w:val="FF0000"/>
          <w:spacing w:val="-12"/>
          <w:sz w:val="29"/>
          <w:szCs w:val="29"/>
        </w:rPr>
        <w:lastRenderedPageBreak/>
        <w:t>附件二</w:t>
      </w:r>
      <w:r>
        <w:rPr>
          <w:rFonts w:ascii="宋体" w:eastAsia="宋体" w:hAnsi="宋体" w:cs="宋体"/>
          <w:b/>
          <w:bCs/>
          <w:i/>
          <w:iCs/>
          <w:color w:val="FF0000"/>
          <w:spacing w:val="-27"/>
          <w:sz w:val="29"/>
          <w:szCs w:val="29"/>
        </w:rPr>
        <w:t>：（</w:t>
      </w:r>
      <w:r>
        <w:rPr>
          <w:rFonts w:ascii="宋体" w:eastAsia="宋体" w:hAnsi="宋体" w:cs="宋体"/>
          <w:b/>
          <w:bCs/>
          <w:i/>
          <w:iCs/>
          <w:color w:val="FF0000"/>
          <w:spacing w:val="-12"/>
          <w:sz w:val="29"/>
          <w:szCs w:val="29"/>
        </w:rPr>
        <w:t>如有，构件位置示意图，测试对象的示意图等）</w:t>
      </w:r>
    </w:p>
    <w:sectPr w:rsidR="004B1911" w:rsidSect="00B61C8F">
      <w:headerReference w:type="default" r:id="rId13"/>
      <w:footerReference w:type="default" r:id="rId14"/>
      <w:pgSz w:w="11906" w:h="16840"/>
      <w:pgMar w:top="1394" w:right="693" w:bottom="1055" w:left="1134" w:header="1067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E741" w14:textId="77777777" w:rsidR="007F1705" w:rsidRDefault="007F1705">
      <w:r>
        <w:separator/>
      </w:r>
    </w:p>
  </w:endnote>
  <w:endnote w:type="continuationSeparator" w:id="0">
    <w:p w14:paraId="500DA4F2" w14:textId="77777777" w:rsidR="007F1705" w:rsidRDefault="007F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  <w:embedItalic r:id="rId1" w:subsetted="1" w:fontKey="{749C14E9-057E-4694-84CA-E3D40283A83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AE8D" w14:textId="77777777" w:rsidR="00B61C8F" w:rsidRDefault="00B61C8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365E" w14:textId="77777777" w:rsidR="004B1911" w:rsidRDefault="00000000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2"/>
        <w:sz w:val="20"/>
        <w:szCs w:val="20"/>
      </w:rPr>
      <w:t>第</w:t>
    </w:r>
    <w:r>
      <w:rPr>
        <w:rFonts w:ascii="宋体" w:eastAsia="宋体" w:hAnsi="宋体" w:cs="宋体"/>
        <w:spacing w:val="-4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3</w:t>
    </w:r>
    <w:r>
      <w:rPr>
        <w:rFonts w:ascii="Times New Roman" w:eastAsia="Times New Roman" w:hAnsi="Times New Roman" w:cs="Times New Roman"/>
        <w:b/>
        <w:bCs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共</w:t>
    </w:r>
    <w:r>
      <w:rPr>
        <w:rFonts w:ascii="宋体" w:eastAsia="宋体" w:hAnsi="宋体" w:cs="宋体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21AE" w14:textId="77777777" w:rsidR="00B61C8F" w:rsidRDefault="00B61C8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B86A" w14:textId="77777777" w:rsidR="00B61C8F" w:rsidRDefault="00B61C8F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2"/>
        <w:sz w:val="20"/>
        <w:szCs w:val="20"/>
      </w:rPr>
      <w:t>第</w:t>
    </w:r>
    <w:r>
      <w:rPr>
        <w:rFonts w:ascii="宋体" w:eastAsia="宋体" w:hAnsi="宋体" w:cs="宋体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共</w:t>
    </w:r>
    <w:r>
      <w:rPr>
        <w:rFonts w:ascii="宋体" w:eastAsia="宋体" w:hAnsi="宋体" w:cs="宋体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7B74" w14:textId="77777777" w:rsidR="007F1705" w:rsidRDefault="007F1705">
      <w:r>
        <w:separator/>
      </w:r>
    </w:p>
  </w:footnote>
  <w:footnote w:type="continuationSeparator" w:id="0">
    <w:p w14:paraId="2D8772ED" w14:textId="77777777" w:rsidR="007F1705" w:rsidRDefault="007F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C3FC" w14:textId="77777777" w:rsidR="00B61C8F" w:rsidRDefault="00B61C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7D34" w14:textId="77777777" w:rsidR="004B1911" w:rsidRDefault="00000000">
    <w:pPr>
      <w:spacing w:before="18" w:line="227" w:lineRule="auto"/>
      <w:ind w:left="7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2F2B7D66" wp14:editId="32767BC9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71" name="任意多边形 1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01AF32EE" id="任意多边形 171" o:spid="_x0000_s1026" style="position:absolute;margin-left:56.7pt;margin-top:68.3pt;width:503.9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2204032500000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42DD" w14:textId="77777777" w:rsidR="00B61C8F" w:rsidRDefault="00B61C8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995E" w14:textId="77777777" w:rsidR="00B61C8F" w:rsidRDefault="00B61C8F">
    <w:pPr>
      <w:spacing w:before="18" w:line="227" w:lineRule="auto"/>
      <w:ind w:left="7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4F3E59DE" wp14:editId="260A6A03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1019630871" name="任意多边形 1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0EE01838" id="任意多边形 171" o:spid="_x0000_s1026" style="position:absolute;margin-left:56.7pt;margin-top:68.3pt;width:503.9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重庆市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建设工程质量检测有限公司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报告编号：0</w:t>
    </w:r>
    <w:r>
      <w:rPr>
        <w:rFonts w:ascii="宋体" w:eastAsia="宋体" w:hAnsi="宋体" w:cs="宋体"/>
        <w:b/>
        <w:bCs/>
        <w:sz w:val="20"/>
        <w:szCs w:val="20"/>
      </w:rPr>
      <w:t>XXP</w:t>
    </w:r>
    <w:r>
      <w:rPr>
        <w:rFonts w:ascii="宋体" w:eastAsia="宋体" w:hAnsi="宋体" w:cs="宋体"/>
        <w:b/>
        <w:bCs/>
        <w:spacing w:val="5"/>
        <w:sz w:val="20"/>
        <w:szCs w:val="20"/>
      </w:rPr>
      <w:t>2204032500000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86001B"/>
    <w:rsid w:val="004B1911"/>
    <w:rsid w:val="004E12E5"/>
    <w:rsid w:val="007C6FC1"/>
    <w:rsid w:val="007F1705"/>
    <w:rsid w:val="00B61C8F"/>
    <w:rsid w:val="00D41C03"/>
    <w:rsid w:val="01311D17"/>
    <w:rsid w:val="09376339"/>
    <w:rsid w:val="0B7E6AB6"/>
    <w:rsid w:val="1F04091B"/>
    <w:rsid w:val="2634729E"/>
    <w:rsid w:val="28156ACF"/>
    <w:rsid w:val="5A86001B"/>
    <w:rsid w:val="5E6E2DD8"/>
    <w:rsid w:val="6B5F1439"/>
    <w:rsid w:val="7DC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8607EFE"/>
  <w15:docId w15:val="{EA3F4D7C-39D1-4FD3-A76A-C59E5A9D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B61C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61C8F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B61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61C8F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227</Characters>
  <Application>Microsoft Office Word</Application>
  <DocSecurity>0</DocSecurity>
  <Lines>113</Lines>
  <Paragraphs>46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未雕刻的时光</dc:creator>
  <cp:lastModifiedBy>筱风 单</cp:lastModifiedBy>
  <cp:revision>2</cp:revision>
  <dcterms:created xsi:type="dcterms:W3CDTF">2025-06-18T12:52:00Z</dcterms:created>
  <dcterms:modified xsi:type="dcterms:W3CDTF">2025-06-18T12:52:00Z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02CC04E5FB444211A298E7EAAEF75625_13</vt:lpwstr>
  </property>
  <property fmtid="{D5CDD505-2E9C-101B-9397-08002B2CF9AE}" pid="4" name="KSOTemplateDocerSaveRecord">
    <vt:lpwstr>eyJoZGlkIjoiMTk2NDM0ZDdhNjg1MjEzOGQzNGQyMDIwYTNiY2UxYjMiLCJ1c2VySWQiOiIyMzIyNDgzNjMifQ==</vt:lpwstr>
  </property>
</Properties>
</file>